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5E53">
      <w:pPr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2025年度自治区科学技术进步奖公示表</w:t>
      </w:r>
    </w:p>
    <w:p w14:paraId="265C6068">
      <w:pPr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一、项目信息</w:t>
      </w:r>
      <w:bookmarkStart w:id="3" w:name="_GoBack"/>
      <w:bookmarkEnd w:id="3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08"/>
      </w:tblGrid>
      <w:tr w14:paraId="0EEB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8" w:type="dxa"/>
            <w:vAlign w:val="center"/>
          </w:tcPr>
          <w:p w14:paraId="40EB4FD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</w:t>
            </w:r>
          </w:p>
          <w:p w14:paraId="1E62F80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308" w:type="dxa"/>
            <w:vAlign w:val="center"/>
          </w:tcPr>
          <w:p w14:paraId="55D2B162">
            <w:pPr>
              <w:jc w:val="left"/>
              <w:rPr>
                <w:rFonts w:ascii="Times New Roman" w:hAnsi="Times New Roman" w:eastAsia="黑体" w:cs="Times New Roman"/>
                <w:sz w:val="28"/>
              </w:rPr>
            </w:pPr>
            <w:bookmarkStart w:id="0" w:name="_Hlk211505670"/>
            <w:r>
              <w:rPr>
                <w:rFonts w:ascii="Times New Roman" w:hAnsi="Times New Roman" w:eastAsia="仿宋_GB2312" w:cs="Times New Roman"/>
                <w:sz w:val="24"/>
              </w:rPr>
              <w:t>新疆苹果、香梨、核桃重大枝干病害致灾机制和高效防控技术创新及应用</w:t>
            </w:r>
            <w:bookmarkEnd w:id="0"/>
          </w:p>
        </w:tc>
      </w:tr>
      <w:tr w14:paraId="3658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88" w:type="dxa"/>
            <w:vAlign w:val="center"/>
          </w:tcPr>
          <w:p w14:paraId="0CBBCE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提名者</w:t>
            </w:r>
          </w:p>
        </w:tc>
        <w:tc>
          <w:tcPr>
            <w:tcW w:w="7308" w:type="dxa"/>
            <w:vAlign w:val="center"/>
          </w:tcPr>
          <w:p w14:paraId="1BF237E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宁波大学植物病毒研究所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陈剑平院士</w:t>
            </w:r>
          </w:p>
        </w:tc>
      </w:tr>
      <w:tr w14:paraId="0DF3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727ECD37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主要完成人</w:t>
            </w:r>
          </w:p>
        </w:tc>
        <w:tc>
          <w:tcPr>
            <w:tcW w:w="7308" w:type="dxa"/>
            <w:vAlign w:val="center"/>
          </w:tcPr>
          <w:p w14:paraId="0593B0D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1.黄丽丽（二级教授，西北农林科技大学）</w:t>
            </w:r>
          </w:p>
        </w:tc>
      </w:tr>
      <w:tr w14:paraId="5531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3EC2AAD0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4D1FBA1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bookmarkStart w:id="1" w:name="_Hlk210764677"/>
            <w:r>
              <w:rPr>
                <w:rFonts w:ascii="Times New Roman" w:hAnsi="Times New Roman" w:eastAsia="仿宋_GB2312" w:cs="Times New Roman"/>
                <w:sz w:val="24"/>
              </w:rPr>
              <w:t>2.马</w:t>
            </w:r>
            <w:bookmarkStart w:id="2" w:name="OLE_LINK11"/>
            <w:r>
              <w:rPr>
                <w:rFonts w:ascii="Times New Roman" w:hAnsi="Times New Roman" w:eastAsia="仿宋_GB2312" w:cs="Times New Roman"/>
                <w:sz w:val="24"/>
              </w:rPr>
              <w:t>荣（教授，新疆农</w:t>
            </w:r>
            <w:bookmarkEnd w:id="2"/>
            <w:r>
              <w:rPr>
                <w:rFonts w:ascii="Times New Roman" w:hAnsi="Times New Roman" w:eastAsia="仿宋_GB2312" w:cs="Times New Roman"/>
                <w:sz w:val="24"/>
              </w:rPr>
              <w:t>业大学）</w:t>
            </w:r>
            <w:bookmarkEnd w:id="1"/>
          </w:p>
        </w:tc>
      </w:tr>
      <w:tr w14:paraId="0D0A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5E28734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0E69D48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  <w:lang w:val="zh-CN"/>
              </w:rPr>
              <w:t>徐亮胜</w:t>
            </w:r>
            <w:r>
              <w:rPr>
                <w:rFonts w:hint="eastAsia" w:ascii="仿宋_GB2312" w:hAnsi="宋体" w:eastAsia="仿宋_GB2312"/>
                <w:sz w:val="24"/>
              </w:rPr>
              <w:t>（副教授，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  <w:lang w:val="zh-CN"/>
              </w:rPr>
              <w:t>西北农林科技大学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 w14:paraId="0446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2246DC1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7A93699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4.张道远（研究员，中国科学院新疆生态与地理研究所）</w:t>
            </w:r>
          </w:p>
        </w:tc>
      </w:tr>
      <w:tr w14:paraId="5523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27C1DAE0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52F67CE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.冯浩（教授，西北农林科技大学）</w:t>
            </w:r>
          </w:p>
        </w:tc>
      </w:tr>
      <w:tr w14:paraId="5681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204512F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3AAB3E48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.阿地力·沙塔尔（教授，新疆农业大学） </w:t>
            </w:r>
          </w:p>
        </w:tc>
      </w:tr>
      <w:tr w14:paraId="4DCA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3557403F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6F48900B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7.</w:t>
            </w:r>
            <w:r>
              <w:rPr>
                <w:rFonts w:ascii="Times New Roman" w:hAnsi="Times New Roman" w:eastAsia="仿宋_GB2312" w:cs="Times New Roman"/>
                <w:sz w:val="24"/>
              </w:rPr>
              <w:t>宋博（副研究员，新疆维吾尔自治区农业科学院）</w:t>
            </w:r>
          </w:p>
        </w:tc>
      </w:tr>
      <w:tr w14:paraId="1380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C822939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28745F8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8.李海强（研究员，新疆维吾尔自治区农业科学院）</w:t>
            </w:r>
          </w:p>
        </w:tc>
      </w:tr>
      <w:tr w14:paraId="1E72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579D9C3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6EA3D6BE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9.王兰（教授，塔里木大学）</w:t>
            </w:r>
          </w:p>
        </w:tc>
      </w:tr>
      <w:tr w14:paraId="291D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1D396F34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3F6BE42C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10.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  <w:lang w:val="zh-CN"/>
              </w:rPr>
              <w:t>哈力甫·奥斯曼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</w:rPr>
              <w:t>（新疆维吾尔自治区阿克苏地区林业技术推广服务中心）</w:t>
            </w:r>
          </w:p>
        </w:tc>
      </w:tr>
      <w:tr w14:paraId="730A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653A283C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0326655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11.颜霞（教授，西北农林科技大学） </w:t>
            </w:r>
          </w:p>
        </w:tc>
      </w:tr>
      <w:tr w14:paraId="2C35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6A156A8B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52A5583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12.田向荣（教授，西北农林科技大学）</w:t>
            </w:r>
          </w:p>
        </w:tc>
      </w:tr>
      <w:tr w14:paraId="1BA2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16B50C3C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主要完成单位</w:t>
            </w:r>
          </w:p>
        </w:tc>
        <w:tc>
          <w:tcPr>
            <w:tcW w:w="7308" w:type="dxa"/>
            <w:vAlign w:val="center"/>
          </w:tcPr>
          <w:p w14:paraId="3AA3092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1.中国科学院新疆生态与地理研究所</w:t>
            </w:r>
          </w:p>
        </w:tc>
      </w:tr>
      <w:tr w14:paraId="08FB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 w14:paraId="54BFE6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08" w:type="dxa"/>
            <w:vAlign w:val="center"/>
          </w:tcPr>
          <w:p w14:paraId="6107F2D0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2.西北农林科技大学</w:t>
            </w:r>
          </w:p>
        </w:tc>
      </w:tr>
      <w:tr w14:paraId="330A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21AA46F5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1C70EB9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3.新疆维吾尔自治区农业科学院</w:t>
            </w:r>
          </w:p>
        </w:tc>
      </w:tr>
      <w:tr w14:paraId="2EA5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3D29CE91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07E671B6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4.新疆农业大学</w:t>
            </w:r>
          </w:p>
        </w:tc>
      </w:tr>
      <w:tr w14:paraId="371D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0D455806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384E83A5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5.塔里木大学</w:t>
            </w:r>
          </w:p>
        </w:tc>
      </w:tr>
      <w:tr w14:paraId="2696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3F69839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563ABDF7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6.新疆维吾尔自治区阿克苏地区林业技术推广服务中心</w:t>
            </w:r>
          </w:p>
        </w:tc>
      </w:tr>
      <w:tr w14:paraId="222D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76902DE6">
            <w:pPr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7308" w:type="dxa"/>
            <w:vAlign w:val="center"/>
          </w:tcPr>
          <w:p w14:paraId="143DCEA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7.山东碧蓝生物科技有限公司</w:t>
            </w:r>
          </w:p>
        </w:tc>
      </w:tr>
    </w:tbl>
    <w:p w14:paraId="5889FA20">
      <w:pPr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br w:type="page"/>
      </w:r>
    </w:p>
    <w:p w14:paraId="404D839A">
      <w:pPr>
        <w:rPr>
          <w:rFonts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二、主要知识产权目录</w:t>
      </w:r>
    </w:p>
    <w:tbl>
      <w:tblPr>
        <w:tblStyle w:val="17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803"/>
        <w:gridCol w:w="568"/>
        <w:gridCol w:w="1915"/>
        <w:gridCol w:w="647"/>
        <w:gridCol w:w="1403"/>
        <w:gridCol w:w="1253"/>
        <w:gridCol w:w="798"/>
      </w:tblGrid>
      <w:tr w14:paraId="42E9D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6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8CF3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知识产权(标准)</w:t>
            </w:r>
          </w:p>
          <w:p w14:paraId="41323698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54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49D9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知识产权(标准)</w:t>
            </w:r>
          </w:p>
          <w:p w14:paraId="4ECEE17F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具体名称</w:t>
            </w:r>
          </w:p>
        </w:tc>
        <w:tc>
          <w:tcPr>
            <w:tcW w:w="40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2E7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国家</w:t>
            </w:r>
          </w:p>
          <w:p w14:paraId="2FB54C18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(地区)</w:t>
            </w:r>
          </w:p>
        </w:tc>
        <w:tc>
          <w:tcPr>
            <w:tcW w:w="68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F814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授权号</w:t>
            </w:r>
          </w:p>
          <w:p w14:paraId="601DFC6B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(标准编号)</w:t>
            </w:r>
          </w:p>
        </w:tc>
        <w:tc>
          <w:tcPr>
            <w:tcW w:w="45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76F3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授权(标准发布)日期</w:t>
            </w:r>
          </w:p>
        </w:tc>
        <w:tc>
          <w:tcPr>
            <w:tcW w:w="90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F90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权利人(标准起草单位)</w:t>
            </w:r>
          </w:p>
        </w:tc>
        <w:tc>
          <w:tcPr>
            <w:tcW w:w="81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57C0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发明人(标准起草人)</w:t>
            </w:r>
          </w:p>
        </w:tc>
        <w:tc>
          <w:tcPr>
            <w:tcW w:w="54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870B76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发明专利(标准)有效状态</w:t>
            </w:r>
          </w:p>
        </w:tc>
      </w:tr>
      <w:tr w14:paraId="2F861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3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4903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发明专利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B9E1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一种腐烂病菌毒素化合物、制备方法及其应永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B2A6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中国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4FD7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ZL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202011312706.3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B429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668E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西北农林科技大学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3185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黄丽丽、田向荣、张志超、冯雅琼、刘建英、穆珊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3BB6A7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有效专利</w:t>
            </w:r>
          </w:p>
        </w:tc>
      </w:tr>
    </w:tbl>
    <w:p w14:paraId="541D9127">
      <w:pPr>
        <w:rPr>
          <w:rFonts w:ascii="Times New Roman" w:hAnsi="Times New Roman" w:cs="Times New Roman"/>
        </w:rPr>
      </w:pPr>
    </w:p>
    <w:p w14:paraId="0D5672A4">
      <w:pPr>
        <w:spacing w:line="560" w:lineRule="exact"/>
        <w:rPr>
          <w:rFonts w:ascii="Times New Roman" w:hAnsi="Times New Roman" w:eastAsia="仿宋_GB2312" w:cs="Times New Roman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三、论文专著目录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172"/>
        <w:gridCol w:w="2185"/>
        <w:gridCol w:w="2470"/>
      </w:tblGrid>
      <w:tr w14:paraId="11BA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08" w:type="pct"/>
            <w:vAlign w:val="center"/>
          </w:tcPr>
          <w:p w14:paraId="4878BF84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61" w:type="pct"/>
            <w:vAlign w:val="center"/>
          </w:tcPr>
          <w:p w14:paraId="5B57FECC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论文名称</w:t>
            </w:r>
          </w:p>
        </w:tc>
        <w:tc>
          <w:tcPr>
            <w:tcW w:w="1282" w:type="pct"/>
            <w:vAlign w:val="center"/>
          </w:tcPr>
          <w:p w14:paraId="59D6BBC3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1449" w:type="pct"/>
            <w:vAlign w:val="center"/>
          </w:tcPr>
          <w:p w14:paraId="1DEE1803">
            <w:pPr>
              <w:pStyle w:val="41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作者</w:t>
            </w:r>
          </w:p>
        </w:tc>
      </w:tr>
      <w:tr w14:paraId="15C9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  <w:jc w:val="center"/>
        </w:trPr>
        <w:tc>
          <w:tcPr>
            <w:tcW w:w="408" w:type="pct"/>
            <w:vAlign w:val="center"/>
          </w:tcPr>
          <w:p w14:paraId="3E62906C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861" w:type="pct"/>
            <w:vAlign w:val="center"/>
          </w:tcPr>
          <w:p w14:paraId="664B63B6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Ethyl phloretate and ethyl p-coumarate: two phytotoxins from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 xml:space="preserve">Valsa mali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and their pathogenic activities</w:t>
            </w:r>
          </w:p>
        </w:tc>
        <w:tc>
          <w:tcPr>
            <w:tcW w:w="1282" w:type="pct"/>
            <w:vAlign w:val="center"/>
          </w:tcPr>
          <w:p w14:paraId="753D2D35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Plant Di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sease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, 2022, 106(9): 2462-2469.</w:t>
            </w:r>
          </w:p>
        </w:tc>
        <w:tc>
          <w:tcPr>
            <w:tcW w:w="1449" w:type="pct"/>
            <w:vAlign w:val="center"/>
          </w:tcPr>
          <w:p w14:paraId="46FC4044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Zhang Z, Tian R, Zhu L, Tang L, Tian 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（田向荣）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*, Huang L*.</w:t>
            </w:r>
          </w:p>
        </w:tc>
      </w:tr>
      <w:tr w14:paraId="58EA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408" w:type="pct"/>
            <w:vAlign w:val="center"/>
          </w:tcPr>
          <w:p w14:paraId="5B70E633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861" w:type="pct"/>
            <w:vAlign w:val="center"/>
          </w:tcPr>
          <w:p w14:paraId="1B708002">
            <w:pPr>
              <w:pStyle w:val="41"/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Two Polyketide Synthase Genes, VpPKS10 and VpPKS33, Regulated</w:t>
            </w:r>
          </w:p>
          <w:p w14:paraId="153C113D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by VpLaeA Are Essential to the Virulence of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4"/>
                <w:szCs w:val="24"/>
              </w:rPr>
              <w:t>Valsa pyri</w:t>
            </w:r>
          </w:p>
        </w:tc>
        <w:tc>
          <w:tcPr>
            <w:tcW w:w="1282" w:type="pct"/>
            <w:vAlign w:val="center"/>
          </w:tcPr>
          <w:p w14:paraId="3C6E1B6A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Phytopathology， 2024，114：2071-2083</w:t>
            </w:r>
          </w:p>
        </w:tc>
        <w:tc>
          <w:tcPr>
            <w:tcW w:w="1449" w:type="pct"/>
            <w:vAlign w:val="center"/>
          </w:tcPr>
          <w:p w14:paraId="671E8B92">
            <w:pPr>
              <w:pStyle w:val="41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Liangliang Zhu, Lin Tang, Xiangrong Tian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（田向荣）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, Yayuan Bai, and Lili Huang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*</w:t>
            </w:r>
          </w:p>
        </w:tc>
      </w:tr>
    </w:tbl>
    <w:p w14:paraId="3EE4216E">
      <w:pPr>
        <w:rPr>
          <w:rFonts w:ascii="Times New Roman" w:hAnsi="Times New Roman" w:cs="Times New Roman"/>
        </w:rPr>
      </w:pPr>
    </w:p>
    <w:p w14:paraId="50E35F3D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4FACCD-D7AB-4BE5-8D66-0826FEE8FD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8DFC8C6-65A5-4169-9853-CC5B201597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11"/>
    <w:rsid w:val="00144A9A"/>
    <w:rsid w:val="0022643B"/>
    <w:rsid w:val="002C6F56"/>
    <w:rsid w:val="005468D8"/>
    <w:rsid w:val="00724C2D"/>
    <w:rsid w:val="00740E07"/>
    <w:rsid w:val="007525B2"/>
    <w:rsid w:val="008213D2"/>
    <w:rsid w:val="008324D0"/>
    <w:rsid w:val="009630A1"/>
    <w:rsid w:val="0098379F"/>
    <w:rsid w:val="009B520F"/>
    <w:rsid w:val="009B74C4"/>
    <w:rsid w:val="00A62311"/>
    <w:rsid w:val="00A828F4"/>
    <w:rsid w:val="00A958AF"/>
    <w:rsid w:val="00AF1151"/>
    <w:rsid w:val="00B074EE"/>
    <w:rsid w:val="00C6035E"/>
    <w:rsid w:val="00C61DCF"/>
    <w:rsid w:val="00D40808"/>
    <w:rsid w:val="00D61201"/>
    <w:rsid w:val="00DA49F5"/>
    <w:rsid w:val="00E20C8A"/>
    <w:rsid w:val="00F55866"/>
    <w:rsid w:val="00FB1946"/>
    <w:rsid w:val="04167915"/>
    <w:rsid w:val="04633ABF"/>
    <w:rsid w:val="047F14D8"/>
    <w:rsid w:val="08510E9D"/>
    <w:rsid w:val="11072A94"/>
    <w:rsid w:val="12955749"/>
    <w:rsid w:val="149C76B6"/>
    <w:rsid w:val="1A0D6A93"/>
    <w:rsid w:val="1A562B0B"/>
    <w:rsid w:val="1EF36406"/>
    <w:rsid w:val="221E5E32"/>
    <w:rsid w:val="29D532D8"/>
    <w:rsid w:val="2A305844"/>
    <w:rsid w:val="2C2C11A9"/>
    <w:rsid w:val="30A03239"/>
    <w:rsid w:val="31701A99"/>
    <w:rsid w:val="32422DF1"/>
    <w:rsid w:val="367D0D1A"/>
    <w:rsid w:val="37E241F6"/>
    <w:rsid w:val="39616936"/>
    <w:rsid w:val="39A21754"/>
    <w:rsid w:val="3AAC528D"/>
    <w:rsid w:val="3D14236A"/>
    <w:rsid w:val="3DD1395F"/>
    <w:rsid w:val="3FF87895"/>
    <w:rsid w:val="437E1E93"/>
    <w:rsid w:val="451508BD"/>
    <w:rsid w:val="4787499F"/>
    <w:rsid w:val="4ADF0792"/>
    <w:rsid w:val="51D41141"/>
    <w:rsid w:val="53901E9A"/>
    <w:rsid w:val="53CF0730"/>
    <w:rsid w:val="557115F4"/>
    <w:rsid w:val="5AF745AD"/>
    <w:rsid w:val="6220088D"/>
    <w:rsid w:val="62285994"/>
    <w:rsid w:val="67145D1A"/>
    <w:rsid w:val="677F541E"/>
    <w:rsid w:val="67A54B52"/>
    <w:rsid w:val="68DB3760"/>
    <w:rsid w:val="6F9C5852"/>
    <w:rsid w:val="77CC4D23"/>
    <w:rsid w:val="793A65F7"/>
    <w:rsid w:val="796B329D"/>
    <w:rsid w:val="79765133"/>
    <w:rsid w:val="7CBD6BC4"/>
    <w:rsid w:val="7E3239CA"/>
    <w:rsid w:val="7E97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Char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Char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Char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Char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Char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Char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Char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Char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Char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41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  <w:style w:type="character" w:customStyle="1" w:styleId="42">
    <w:name w:val="批注框文本 Char"/>
    <w:basedOn w:val="19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1049</Words>
  <Characters>1430</Characters>
  <Lines>12</Lines>
  <Paragraphs>3</Paragraphs>
  <TotalTime>50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2025-10-07T13:17:00Z</dcterms:created>
  <dc:creator>1594465426@qq.com</dc:creator>
  <cp:lastModifiedBy>刘瑞-BH9BPPจุ๊บ</cp:lastModifiedBy>
  <cp:lastPrinted>2025-10-16T03:58:00Z</cp:lastPrinted>
  <dcterms:modified xsi:type="dcterms:W3CDTF">2025-10-16T07:12:03Z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eyJoZGlkIjoiNDg0MjVhNDU1MTMyMzQzMzdiM2FiNmE5NGNiZTQ1NjEiLCJ1c2VySWQiOiI3NTYwMDA1NTUifQ==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1B48051B4A684BA98F6A4A9990AA0CE3_13</vt:lpwstr>
  </property>
</Properties>
</file>